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583 migrations and 380364 lines of SQL, exposing 709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7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5481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379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131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