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468 migrations and 297101 lines of SQL, exposing 685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468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73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685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501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114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211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307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122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100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369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823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4893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692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55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55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307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122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692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