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592 migrations and 385216 lines of SQL, exposing 709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592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709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523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283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385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105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827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5524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727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385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132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727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