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361 migrations and 216838 lines of SQL, exposing 625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361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625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453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137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3801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50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220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