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805 migrations and 492067 lines of SQL, exposing 800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89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800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589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529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381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876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6513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529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