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616 migrations and 397247 lines of SQL, exposing 723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723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535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298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371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836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5575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731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400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731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