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489 migrations and 307571 lines of SQL, exposing 687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489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503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118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224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4904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325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