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469 migrations and 298317 lines of SQL, exposing 686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469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74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502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309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101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4899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692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309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123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692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