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724 migrations and 448093 lines of SQL, exposing 783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6324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469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