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373 migrations and 233757 lines of SQL, exposing 644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373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644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468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147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230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366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4136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576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230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105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576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