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422 migrations and 267348 lines of SQL, exposing 677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422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15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677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494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104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187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275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110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90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367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820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4562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689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52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52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275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110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689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