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346 migrations and 199412 lines of SQL, exposing 618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618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807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3187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568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203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568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