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668 migrations and 425790 lines of SQL, exposing 766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668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328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6086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430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