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819 migrations and 501920 lines of SQL, exposing 810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896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6647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