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717 migrations and 445929 lines of SQL, exposing 781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6301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