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832 migrations and 509336 lines of SQL, exposing 846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846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6973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