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403 migrations and 252708 lines of SQL, exposing 665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403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251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15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76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69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665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487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3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102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171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258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110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90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367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819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35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4354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683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51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30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51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258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110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683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