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623 migrations and 400451 lines of SQL, exposing 726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5617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31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