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405 migrations and 254219 lines of SQL, exposing 666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4366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