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818 migrations and 501190 lines of SQL, exposing 806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806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593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539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382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890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6591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539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