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829 migrations and 507027 lines of SQL, exposing 833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833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614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394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6868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