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779 migrations and 470070 lines of SQL, exposing 785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779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785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575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405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508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868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6393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770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54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54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508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770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