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356 migrations and 211824 lines of SQL, exposing 623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356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450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3744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216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