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582 migrations and 379437 lines of SQL, exposing 708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6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277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5471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378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131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