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557 migrations and 344832 lines of SQL, exposing 699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557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260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361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5170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361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