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700 migrations and 439752 lines of SQL, exposing 775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700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261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775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568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353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456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107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867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6241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767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34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456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134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767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