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472 migrations and 299710 lines of SQL, exposing 686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472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102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4899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692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312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692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