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375 migrations and 234917 lines of SQL, exposing 645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375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645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469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149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4151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233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