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459 migrations and 292429 lines of SQL, exposing 683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459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99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4884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302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121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