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574 migrations and 369102 lines of SQL, exposing 702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574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271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372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5358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711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372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711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