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402 migrations and 252219 lines of SQL, exposing 665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402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665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487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171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258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4353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683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258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683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