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840 migrations and 511836 lines of SQL, exposing 852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840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93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852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625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451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554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107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400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939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7045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784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554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136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784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