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402 migrations and 252251 lines of SQL, exposing 665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402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171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258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4357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258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