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834 migrations and 510327 lines of SQL, exposing 850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624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447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550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398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936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7004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550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