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399 migrations and 251308 lines of SQL, exposing 665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399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169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256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4348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256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