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721 migrations and 447110 lines of SQL, exposing 782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364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467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6309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467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