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579 migrations and 374964 lines of SQL, exposing 703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5403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