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696 migrations and 437973 lines of SQL, exposing 779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6268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451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