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650 migrations and 418607 lines of SQL, exposing 765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6072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420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