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452 migrations and 289148 lines of SQL, exposing 683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452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297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368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4706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692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297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118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692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