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335 migrations and 195111 lines of SQL, exposing 606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606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439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359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3114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196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