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369 migrations and 229606 lines of SQL, exposing 640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466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4086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