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838 migrations and 511344 lines of SQL, exposing 852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838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852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625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7024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552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