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688 migrations and 435875 lines of SQL, exposing 771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688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344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447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6142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447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