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406 migrations and 254544 lines of SQL, exposing 666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406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666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487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174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4365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261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