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385 migrations and 241801 lines of SQL, exposing 655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655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477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88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4300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242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