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801 migrations and 482428 lines of SQL, exposing 794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794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871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524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