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647 migrations and 417817 lines of SQL, exposing 765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6072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419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