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409 migrations and 256869 lines of SQL, exposing 670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4411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