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807 migrations and 497685 lines of SQL, exposing 800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883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